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879F" w14:textId="77777777" w:rsidR="00B953C2" w:rsidRDefault="00000000">
      <w:pPr>
        <w:tabs>
          <w:tab w:val="left" w:pos="6267"/>
          <w:tab w:val="left" w:pos="8517"/>
        </w:tabs>
        <w:ind w:left="125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47107DCC" wp14:editId="5EB6DC97">
            <wp:extent cx="3514725" cy="523875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5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5120C9C2" w14:textId="77777777" w:rsidR="00B953C2" w:rsidRDefault="00B953C2">
      <w:pPr>
        <w:pStyle w:val="Textoindependiente"/>
        <w:spacing w:before="159"/>
        <w:rPr>
          <w:rFonts w:ascii="Times New Roman" w:hAnsi="Times New Roman"/>
        </w:rPr>
      </w:pPr>
    </w:p>
    <w:p w14:paraId="71E90000" w14:textId="77777777" w:rsidR="00B953C2" w:rsidRDefault="00000000">
      <w:pPr>
        <w:ind w:left="42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FORMACIÓN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INVESTIGACIÓN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CLÍNICA</w:t>
      </w:r>
      <w:r>
        <w:rPr>
          <w:rFonts w:ascii="Arial" w:hAnsi="Arial"/>
          <w:b/>
          <w:spacing w:val="2"/>
          <w:sz w:val="20"/>
        </w:rPr>
        <w:t xml:space="preserve"> </w:t>
      </w:r>
    </w:p>
    <w:p w14:paraId="12B1E8C1" w14:textId="77777777" w:rsidR="00B953C2" w:rsidRDefault="00B953C2">
      <w:pPr>
        <w:spacing w:before="24"/>
        <w:ind w:left="996"/>
        <w:rPr>
          <w:rFonts w:ascii="Arial" w:hAnsi="Arial"/>
          <w:b/>
          <w:sz w:val="20"/>
        </w:rPr>
      </w:pPr>
    </w:p>
    <w:p w14:paraId="4E3AE531" w14:textId="77777777" w:rsidR="00B953C2" w:rsidRDefault="00000000">
      <w:pPr>
        <w:spacing w:before="24"/>
        <w:ind w:left="9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“Solicitud de evaluación para el Comité de Ética de la Investigación (CEI). Aspectos prácticos, documentos y presentación de la solicitud vía portal SICEIA y CTIS”</w:t>
      </w:r>
    </w:p>
    <w:p w14:paraId="447761AA" w14:textId="77777777" w:rsidR="00B953C2" w:rsidRDefault="00B953C2">
      <w:pPr>
        <w:spacing w:before="24"/>
        <w:ind w:left="996"/>
        <w:jc w:val="both"/>
      </w:pPr>
    </w:p>
    <w:p w14:paraId="32EAA0EF" w14:textId="503C6317" w:rsidR="00B953C2" w:rsidRDefault="00000000">
      <w:pPr>
        <w:spacing w:before="24"/>
        <w:ind w:left="996"/>
        <w:jc w:val="both"/>
      </w:pPr>
      <w:r>
        <w:rPr>
          <w:rFonts w:ascii="Arial" w:hAnsi="Arial"/>
          <w:b/>
          <w:sz w:val="20"/>
        </w:rPr>
        <w:t xml:space="preserve">Dirigida a: </w:t>
      </w:r>
      <w:r>
        <w:rPr>
          <w:rFonts w:ascii="Arial" w:hAnsi="Arial"/>
          <w:color w:val="202020"/>
          <w:sz w:val="20"/>
        </w:rPr>
        <w:t>Todo el personal investigador del ámbito del IBIMA, Hospitales Universitarios Virgen de la Victoria, Regional de Málaga, Hospitales Comarcales,</w:t>
      </w:r>
      <w:r>
        <w:rPr>
          <w:rFonts w:ascii="Arial" w:hAnsi="Arial"/>
          <w:color w:val="202020"/>
          <w:spacing w:val="40"/>
          <w:sz w:val="20"/>
        </w:rPr>
        <w:t xml:space="preserve"> </w:t>
      </w:r>
      <w:r>
        <w:rPr>
          <w:rFonts w:ascii="Arial" w:hAnsi="Arial"/>
          <w:color w:val="202020"/>
          <w:sz w:val="20"/>
        </w:rPr>
        <w:t>Atención Primaria y Universidad de Málaga.</w:t>
      </w:r>
    </w:p>
    <w:p w14:paraId="6E2CB30F" w14:textId="77777777" w:rsidR="00B953C2" w:rsidRDefault="00B953C2">
      <w:pPr>
        <w:spacing w:before="24"/>
        <w:ind w:left="996"/>
        <w:jc w:val="both"/>
      </w:pPr>
    </w:p>
    <w:p w14:paraId="43DE362B" w14:textId="77777777" w:rsidR="00B953C2" w:rsidRDefault="00000000">
      <w:pPr>
        <w:spacing w:before="24"/>
        <w:ind w:left="996"/>
        <w:jc w:val="both"/>
      </w:pPr>
      <w:r>
        <w:rPr>
          <w:rFonts w:ascii="Arial" w:hAnsi="Arial"/>
          <w:b/>
          <w:sz w:val="20"/>
        </w:rPr>
        <w:t>Objetivo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actividad</w:t>
      </w:r>
      <w:r>
        <w:rPr>
          <w:rFonts w:ascii="Arial" w:hAnsi="Arial"/>
          <w:b/>
          <w:i/>
          <w:spacing w:val="-2"/>
          <w:sz w:val="20"/>
        </w:rPr>
        <w:t xml:space="preserve">: </w:t>
      </w:r>
      <w:r>
        <w:rPr>
          <w:rFonts w:ascii="Arial" w:hAnsi="Arial"/>
          <w:spacing w:val="-2"/>
          <w:sz w:val="20"/>
        </w:rPr>
        <w:t xml:space="preserve">Dar a conocer los pasos, requisitos y aspectos clave para la aprobación ética de proyectos de investigación y estudios clínicos. </w:t>
      </w:r>
    </w:p>
    <w:p w14:paraId="3ED0E2DE" w14:textId="77777777" w:rsidR="00B953C2" w:rsidRDefault="00000000">
      <w:pPr>
        <w:pStyle w:val="Textoindependiente"/>
        <w:spacing w:before="229"/>
        <w:ind w:left="991"/>
      </w:pPr>
      <w:r>
        <w:rPr>
          <w:rFonts w:ascii="Arial" w:hAnsi="Arial"/>
          <w:b/>
        </w:rPr>
        <w:t>Fecha</w:t>
      </w:r>
      <w:r>
        <w:t>:</w:t>
      </w:r>
      <w:r>
        <w:rPr>
          <w:spacing w:val="40"/>
        </w:rPr>
        <w:t xml:space="preserve"> 5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marzo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4"/>
        </w:rPr>
        <w:t>2026</w:t>
      </w:r>
    </w:p>
    <w:p w14:paraId="6E9C30EB" w14:textId="77777777" w:rsidR="00B953C2" w:rsidRDefault="00000000">
      <w:pPr>
        <w:pStyle w:val="Textoindependiente"/>
        <w:ind w:left="991"/>
      </w:pPr>
      <w:r>
        <w:rPr>
          <w:rFonts w:ascii="Arial" w:hAnsi="Arial"/>
          <w:b/>
        </w:rPr>
        <w:t>Hora</w:t>
      </w:r>
      <w:r>
        <w:t>:</w:t>
      </w:r>
      <w:r>
        <w:rPr>
          <w:spacing w:val="-14"/>
        </w:rPr>
        <w:t xml:space="preserve"> </w:t>
      </w:r>
      <w:r>
        <w:t>16.00h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20.00</w:t>
      </w:r>
      <w:r>
        <w:rPr>
          <w:spacing w:val="-10"/>
        </w:rPr>
        <w:t>h</w:t>
      </w:r>
    </w:p>
    <w:p w14:paraId="790D9224" w14:textId="77777777" w:rsidR="00B953C2" w:rsidRDefault="00000000">
      <w:pPr>
        <w:pStyle w:val="Textoindependiente"/>
        <w:spacing w:before="0"/>
        <w:ind w:left="991"/>
      </w:pPr>
      <w:r>
        <w:rPr>
          <w:rFonts w:ascii="Arial" w:hAnsi="Arial"/>
          <w:b/>
        </w:rPr>
        <w:t>Formato:</w:t>
      </w:r>
      <w:r>
        <w:rPr>
          <w:rFonts w:ascii="Arial" w:hAnsi="Arial"/>
          <w:b/>
          <w:spacing w:val="-12"/>
        </w:rPr>
        <w:t xml:space="preserve"> </w:t>
      </w:r>
      <w:r>
        <w:t>Online</w:t>
      </w:r>
      <w:r>
        <w:rPr>
          <w:spacing w:val="-13"/>
        </w:rPr>
        <w:t xml:space="preserve"> </w:t>
      </w:r>
      <w:r>
        <w:t>(de</w:t>
      </w:r>
      <w:r>
        <w:rPr>
          <w:spacing w:val="-11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previa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brindará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enlace</w:t>
      </w:r>
      <w:r>
        <w:rPr>
          <w:spacing w:val="-14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acceder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2"/>
        </w:rPr>
        <w:t>teleconferencia)</w:t>
      </w:r>
    </w:p>
    <w:p w14:paraId="18AC6924" w14:textId="77777777" w:rsidR="00B953C2" w:rsidRDefault="00B953C2">
      <w:pPr>
        <w:spacing w:before="156"/>
        <w:ind w:left="991"/>
        <w:rPr>
          <w:sz w:val="20"/>
        </w:rPr>
      </w:pPr>
    </w:p>
    <w:p w14:paraId="294A3982" w14:textId="77777777" w:rsidR="00B953C2" w:rsidRDefault="00000000">
      <w:pPr>
        <w:spacing w:before="156"/>
        <w:ind w:left="991"/>
        <w:rPr>
          <w:sz w:val="20"/>
        </w:rPr>
      </w:pPr>
      <w:r>
        <w:rPr>
          <w:rFonts w:ascii="Arial" w:hAnsi="Arial"/>
          <w:b/>
          <w:spacing w:val="-2"/>
          <w:sz w:val="20"/>
        </w:rPr>
        <w:t>Programa:</w:t>
      </w:r>
    </w:p>
    <w:p w14:paraId="1F8D093E" w14:textId="77777777" w:rsidR="00B953C2" w:rsidRDefault="00000000">
      <w:pPr>
        <w:pStyle w:val="Textoindependiente"/>
        <w:spacing w:before="202"/>
        <w:ind w:left="996" w:right="421"/>
        <w:jc w:val="both"/>
      </w:pPr>
      <w:r>
        <w:rPr>
          <w:rFonts w:ascii="Arial" w:hAnsi="Arial"/>
          <w:b/>
          <w:color w:val="000000"/>
          <w:spacing w:val="-2"/>
        </w:rPr>
        <w:t>16:00 – 17.50 Solicitud de evaluación para el CEIm. </w:t>
      </w:r>
      <w:r>
        <w:rPr>
          <w:rFonts w:ascii="Arial" w:hAnsi="Arial"/>
          <w:color w:val="000000"/>
          <w:spacing w:val="-2"/>
        </w:rPr>
        <w:t xml:space="preserve"> </w:t>
      </w:r>
      <w:r>
        <w:rPr>
          <w:color w:val="202020"/>
        </w:rPr>
        <w:t xml:space="preserve">Aspectos prácticos, documentos y presentación de la solicitud vía portal SICEIA. </w:t>
      </w:r>
    </w:p>
    <w:p w14:paraId="00A86146" w14:textId="77777777" w:rsidR="00B953C2" w:rsidRDefault="00000000">
      <w:pPr>
        <w:pStyle w:val="Textoindependiente"/>
        <w:spacing w:before="202"/>
        <w:ind w:left="996" w:right="421"/>
        <w:jc w:val="both"/>
      </w:pPr>
      <w:r>
        <w:rPr>
          <w:b/>
          <w:bCs/>
          <w:color w:val="202020"/>
        </w:rPr>
        <w:t>Ponente</w:t>
      </w:r>
      <w:r>
        <w:rPr>
          <w:color w:val="202020"/>
        </w:rPr>
        <w:t xml:space="preserve">: </w:t>
      </w:r>
      <w:r>
        <w:rPr>
          <w:color w:val="202020"/>
          <w:u w:val="single"/>
        </w:rPr>
        <w:t>Pedro Ferro</w:t>
      </w:r>
      <w:r>
        <w:rPr>
          <w:color w:val="202020"/>
        </w:rPr>
        <w:t>. Secretar</w:t>
      </w:r>
      <w:r>
        <w:rPr>
          <w:rFonts w:ascii="Arial" w:hAnsi="Arial"/>
          <w:color w:val="000000"/>
          <w:spacing w:val="-2"/>
        </w:rPr>
        <w:t>ía del CEIm Provincial de Málaga.</w:t>
      </w:r>
      <w:r>
        <w:rPr>
          <w:rFonts w:ascii="Arial" w:hAnsi="Arial"/>
          <w:b/>
          <w:color w:val="000000"/>
          <w:spacing w:val="-2"/>
        </w:rPr>
        <w:t xml:space="preserve"> </w:t>
      </w:r>
    </w:p>
    <w:p w14:paraId="56A8746C" w14:textId="77777777" w:rsidR="00B953C2" w:rsidRDefault="00000000">
      <w:pPr>
        <w:pStyle w:val="Textoindependiente"/>
        <w:spacing w:before="202"/>
        <w:ind w:left="996" w:right="421"/>
        <w:jc w:val="both"/>
        <w:rPr>
          <w:color w:val="202020"/>
        </w:rPr>
      </w:pPr>
      <w:r>
        <w:rPr>
          <w:color w:val="202020"/>
        </w:rPr>
        <w:t>17:50-18:10 Descanso</w:t>
      </w:r>
    </w:p>
    <w:p w14:paraId="178743B5" w14:textId="68F5B649" w:rsidR="00B953C2" w:rsidRDefault="00000000">
      <w:pPr>
        <w:pStyle w:val="Textoindependiente"/>
        <w:spacing w:before="202"/>
        <w:ind w:left="996" w:right="421"/>
        <w:jc w:val="both"/>
        <w:rPr>
          <w:color w:val="202020"/>
        </w:rPr>
      </w:pPr>
      <w:r>
        <w:rPr>
          <w:b/>
          <w:bCs/>
          <w:color w:val="202020"/>
        </w:rPr>
        <w:t>18:10 – 19:45</w:t>
      </w:r>
      <w:r>
        <w:rPr>
          <w:color w:val="202020"/>
        </w:rPr>
        <w:t xml:space="preserve"> Solicitud vía CTIS para la evaluación de ensayos clínicos con medicamento.  Aspectos prácticos</w:t>
      </w:r>
      <w:r w:rsidR="005B3D07">
        <w:rPr>
          <w:color w:val="202020"/>
        </w:rPr>
        <w:t xml:space="preserve"> </w:t>
      </w:r>
      <w:r>
        <w:rPr>
          <w:color w:val="202020"/>
        </w:rPr>
        <w:t xml:space="preserve">y presentación de la solicitud vía portal CTIS.  </w:t>
      </w:r>
    </w:p>
    <w:p w14:paraId="172530D9" w14:textId="129E265D" w:rsidR="005B3D07" w:rsidRPr="005B3D07" w:rsidRDefault="00000000" w:rsidP="005B3D07">
      <w:pPr>
        <w:spacing w:before="156"/>
        <w:ind w:left="991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Ponente: </w:t>
      </w:r>
      <w:r w:rsidR="005B3D07" w:rsidRPr="005B3D07">
        <w:rPr>
          <w:rFonts w:ascii="Arial" w:hAnsi="Arial"/>
          <w:sz w:val="20"/>
        </w:rPr>
        <w:t xml:space="preserve">Personal de la UICEC IBIMA. </w:t>
      </w:r>
    </w:p>
    <w:p w14:paraId="3433AEFC" w14:textId="77777777" w:rsidR="00B953C2" w:rsidRDefault="00B953C2">
      <w:pPr>
        <w:spacing w:before="156"/>
        <w:ind w:left="991"/>
        <w:rPr>
          <w:sz w:val="20"/>
        </w:rPr>
      </w:pPr>
    </w:p>
    <w:p w14:paraId="3DCCDB7B" w14:textId="77777777" w:rsidR="00B953C2" w:rsidRDefault="00B953C2">
      <w:pPr>
        <w:pStyle w:val="Textoindependiente"/>
        <w:spacing w:before="3"/>
      </w:pPr>
    </w:p>
    <w:p w14:paraId="770CC0AB" w14:textId="77777777" w:rsidR="00B953C2" w:rsidRDefault="00000000">
      <w:pPr>
        <w:spacing w:before="1" w:line="276" w:lineRule="auto"/>
        <w:ind w:left="996" w:right="407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Inscripciones gratuitas en el enlace: </w:t>
      </w:r>
    </w:p>
    <w:p w14:paraId="3F4848CC" w14:textId="77777777" w:rsidR="00B953C2" w:rsidRDefault="00B953C2">
      <w:pPr>
        <w:pStyle w:val="Textoindependiente"/>
        <w:spacing w:before="32"/>
        <w:rPr>
          <w:rFonts w:ascii="Arial" w:hAnsi="Arial"/>
          <w:b/>
        </w:rPr>
      </w:pPr>
    </w:p>
    <w:p w14:paraId="531D8A82" w14:textId="77777777" w:rsidR="00B953C2" w:rsidRDefault="00000000">
      <w:pPr>
        <w:pStyle w:val="Textoindependiente"/>
        <w:ind w:left="991"/>
      </w:pPr>
      <w:r>
        <w:rPr>
          <w:rFonts w:ascii="Arial" w:hAnsi="Arial"/>
          <w:b/>
        </w:rPr>
        <w:t>Organiza:</w:t>
      </w:r>
      <w:r>
        <w:rPr>
          <w:rFonts w:ascii="Arial" w:hAnsi="Arial"/>
          <w:b/>
          <w:spacing w:val="-9"/>
        </w:rPr>
        <w:t xml:space="preserve"> </w:t>
      </w:r>
      <w:r>
        <w:t>Unidad</w:t>
      </w:r>
      <w:r>
        <w:rPr>
          <w:spacing w:val="58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Investigación</w:t>
      </w:r>
      <w:r>
        <w:rPr>
          <w:spacing w:val="56"/>
        </w:rPr>
        <w:t xml:space="preserve"> </w:t>
      </w:r>
      <w:r>
        <w:t>Clínica</w:t>
      </w:r>
      <w:r>
        <w:rPr>
          <w:spacing w:val="56"/>
        </w:rPr>
        <w:t xml:space="preserve"> </w:t>
      </w:r>
      <w:r>
        <w:t>y</w:t>
      </w:r>
      <w:r>
        <w:rPr>
          <w:spacing w:val="57"/>
        </w:rPr>
        <w:t xml:space="preserve"> </w:t>
      </w:r>
      <w:r>
        <w:t>Ensayos</w:t>
      </w:r>
      <w:r>
        <w:rPr>
          <w:spacing w:val="30"/>
        </w:rPr>
        <w:t xml:space="preserve"> </w:t>
      </w:r>
      <w:r>
        <w:t>Clínicos</w:t>
      </w:r>
      <w:r>
        <w:rPr>
          <w:spacing w:val="58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IBIMA</w:t>
      </w:r>
      <w:r>
        <w:rPr>
          <w:spacing w:val="56"/>
        </w:rPr>
        <w:t xml:space="preserve"> </w:t>
      </w:r>
      <w:r>
        <w:t>(UICEC-</w:t>
      </w:r>
      <w:r>
        <w:rPr>
          <w:spacing w:val="-2"/>
        </w:rPr>
        <w:t>IBIMA) y Servicio de Farmacología Clínica del Hospital Virgen de la Victoria.</w:t>
      </w:r>
    </w:p>
    <w:p w14:paraId="2F57733F" w14:textId="77777777" w:rsidR="00B953C2" w:rsidRDefault="00000000">
      <w:pPr>
        <w:ind w:left="991"/>
        <w:rPr>
          <w:rFonts w:ascii="Arial" w:hAnsi="Arial"/>
          <w:i/>
          <w:sz w:val="20"/>
        </w:rPr>
      </w:pPr>
      <w:hyperlink r:id="rId7">
        <w:r>
          <w:rPr>
            <w:rStyle w:val="Hipervnculo"/>
            <w:rFonts w:ascii="Arial" w:hAnsi="Arial"/>
            <w:i/>
            <w:color w:val="800080"/>
            <w:spacing w:val="-6"/>
            <w:sz w:val="20"/>
            <w:u w:color="800080"/>
          </w:rPr>
          <w:t>https://ibima.eu/es/unidad-de-investigacion-clinica-independiente-y-ensayos-clinicos</w:t>
        </w:r>
      </w:hyperlink>
    </w:p>
    <w:p w14:paraId="48ECFF71" w14:textId="6CCCB80C" w:rsidR="00B953C2" w:rsidRDefault="00000000">
      <w:pPr>
        <w:pStyle w:val="Textoindependiente"/>
        <w:spacing w:before="202"/>
        <w:ind w:left="996" w:right="421"/>
        <w:jc w:val="center"/>
      </w:pPr>
      <w:r>
        <w:rPr>
          <w:color w:val="202020"/>
        </w:rPr>
        <w:t>Esta formación es brindada en el contexto de</w:t>
      </w:r>
      <w:r w:rsidR="005B3D07">
        <w:rPr>
          <w:color w:val="202020"/>
        </w:rPr>
        <w:t>l II</w:t>
      </w:r>
      <w:r>
        <w:rPr>
          <w:color w:val="202020"/>
        </w:rPr>
        <w:t xml:space="preserve"> Experto de Investigación Clínica y Monitorización</w:t>
      </w:r>
      <w:r w:rsidR="005B3D07">
        <w:rPr>
          <w:color w:val="202020"/>
        </w:rPr>
        <w:t xml:space="preserve"> de Ensayos Clínicos </w:t>
      </w:r>
      <w:r>
        <w:rPr>
          <w:color w:val="202020"/>
        </w:rPr>
        <w:t xml:space="preserve">de la UMA, </w:t>
      </w:r>
      <w:r w:rsidRPr="005B3D07">
        <w:rPr>
          <w:rStyle w:val="Hipervnculo"/>
          <w:rFonts w:ascii="Arial" w:hAnsi="Arial"/>
          <w:i/>
          <w:color w:val="800080"/>
          <w:spacing w:val="-6"/>
          <w:szCs w:val="22"/>
          <w:u w:color="800080"/>
        </w:rPr>
        <w:t>https://investigacionymonitorizacionensayos.es/#info</w:t>
      </w:r>
    </w:p>
    <w:sectPr w:rsidR="00B953C2">
      <w:footerReference w:type="even" r:id="rId8"/>
      <w:footerReference w:type="default" r:id="rId9"/>
      <w:footerReference w:type="first" r:id="rId10"/>
      <w:pgSz w:w="11906" w:h="16838"/>
      <w:pgMar w:top="460" w:right="1133" w:bottom="1160" w:left="708" w:header="0" w:footer="963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F260" w14:textId="77777777" w:rsidR="0097284B" w:rsidRDefault="0097284B">
      <w:r>
        <w:separator/>
      </w:r>
    </w:p>
  </w:endnote>
  <w:endnote w:type="continuationSeparator" w:id="0">
    <w:p w14:paraId="7259B301" w14:textId="77777777" w:rsidR="0097284B" w:rsidRDefault="0097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C223" w14:textId="77777777" w:rsidR="00B953C2" w:rsidRDefault="00B953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2529" w14:textId="7612F786" w:rsidR="00B953C2" w:rsidRDefault="005B3D07">
    <w:pPr>
      <w:pStyle w:val="Textoindependiente"/>
      <w:spacing w:before="0" w:line="12" w:lineRule="auto"/>
    </w:pPr>
    <w:r>
      <w:rPr>
        <w:noProof/>
      </w:rPr>
      <w:pict w14:anchorId="1F0F47F5">
        <v:rect id="Textbox 1" o:spid="_x0000_s1026" style="position:absolute;margin-left:84.1pt;margin-top:783.35pt;width:101.15pt;height:20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" o:allowincell="f" filled="f" stroked="f" strokeweight="0">
          <v:textbox inset="0,0,0,0">
            <w:txbxContent>
              <w:p w14:paraId="01B9FF6F" w14:textId="77777777" w:rsidR="00B953C2" w:rsidRDefault="00B953C2">
                <w:pPr>
                  <w:pStyle w:val="Contenidodelmarco"/>
                  <w:spacing w:before="20"/>
                  <w:ind w:left="20"/>
                  <w:rPr>
                    <w:rFonts w:ascii="Courier New" w:hAnsi="Courier New"/>
                    <w:sz w:val="16"/>
                  </w:rPr>
                </w:pP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DEE1" w14:textId="48618BA2" w:rsidR="00B953C2" w:rsidRDefault="005B3D07">
    <w:pPr>
      <w:pStyle w:val="Textoindependiente"/>
      <w:spacing w:before="0" w:line="12" w:lineRule="auto"/>
    </w:pPr>
    <w:r>
      <w:rPr>
        <w:noProof/>
      </w:rPr>
      <w:pict w14:anchorId="2A32AB25">
        <v:rect id="_x0000_s1025" style="position:absolute;margin-left:84.1pt;margin-top:783.35pt;width:101.15pt;height:20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" o:allowincell="f" filled="f" stroked="f" strokeweight="0">
          <v:textbox inset="0,0,0,0">
            <w:txbxContent>
              <w:p w14:paraId="3C6D25C5" w14:textId="77777777" w:rsidR="00B953C2" w:rsidRDefault="00B953C2">
                <w:pPr>
                  <w:pStyle w:val="Contenidodelmarco"/>
                  <w:spacing w:before="20"/>
                  <w:ind w:left="20"/>
                  <w:rPr>
                    <w:rFonts w:ascii="Courier New" w:hAnsi="Courier New"/>
                    <w:sz w:val="16"/>
                  </w:rPr>
                </w:pP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BEC0C" w14:textId="77777777" w:rsidR="0097284B" w:rsidRDefault="0097284B">
      <w:r>
        <w:separator/>
      </w:r>
    </w:p>
  </w:footnote>
  <w:footnote w:type="continuationSeparator" w:id="0">
    <w:p w14:paraId="36BD569C" w14:textId="77777777" w:rsidR="0097284B" w:rsidRDefault="00972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3C2"/>
    <w:rsid w:val="005B3D07"/>
    <w:rsid w:val="007F5634"/>
    <w:rsid w:val="0097284B"/>
    <w:rsid w:val="00B9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BB3A9"/>
  <w15:docId w15:val="{2939BC02-65FA-45EA-B928-73BD5504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Cabeceraypie"/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ibima.eu/es/unidad-de-investigacion-clinica-independiente-y-ensayos-clinico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Judith Adriana Sanabria Cabrera</cp:lastModifiedBy>
  <cp:revision>2</cp:revision>
  <dcterms:created xsi:type="dcterms:W3CDTF">2026-03-02T11:48:00Z</dcterms:created>
  <dcterms:modified xsi:type="dcterms:W3CDTF">2026-03-02T11:48:00Z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2021</vt:lpwstr>
  </property>
</Properties>
</file>